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7" w:lineRule="atLeast"/>
        <w:ind w:left="0" w:right="0"/>
        <w:jc w:val="center"/>
        <w:rPr>
          <w:sz w:val="21"/>
          <w:szCs w:val="21"/>
        </w:rPr>
      </w:pPr>
      <w:r>
        <w:rPr>
          <w:rFonts w:hint="eastAsia" w:ascii="宋体" w:hAnsi="宋体" w:eastAsia="宋体" w:cs="宋体"/>
          <w:color w:val="333333"/>
          <w:sz w:val="21"/>
          <w:szCs w:val="21"/>
          <w:shd w:val="clear" w:fill="FFFFFF"/>
        </w:rPr>
        <w:t>2017年尤溪县中小学新任教师补充招聘岗位信息表</w:t>
      </w:r>
    </w:p>
    <w:p>
      <w:pPr>
        <w:pStyle w:val="2"/>
        <w:keepNext w:val="0"/>
        <w:keepLines w:val="0"/>
        <w:widowControl/>
        <w:suppressLineNumbers w:val="0"/>
        <w:spacing w:before="150" w:beforeAutospacing="0" w:after="150" w:afterAutospacing="0" w:line="27" w:lineRule="atLeast"/>
        <w:ind w:left="0" w:right="0"/>
        <w:rPr>
          <w:sz w:val="21"/>
          <w:szCs w:val="21"/>
        </w:rPr>
      </w:pPr>
      <w:r>
        <w:rPr>
          <w:rFonts w:hint="eastAsia" w:ascii="宋体" w:hAnsi="宋体" w:eastAsia="宋体" w:cs="宋体"/>
          <w:color w:val="333333"/>
          <w:sz w:val="21"/>
          <w:szCs w:val="21"/>
          <w:shd w:val="clear" w:fill="FFFFFF"/>
        </w:rPr>
        <w:t> </w:t>
      </w:r>
    </w:p>
    <w:tbl>
      <w:tblPr>
        <w:tblW w:w="8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57"/>
        <w:gridCol w:w="481"/>
        <w:gridCol w:w="457"/>
        <w:gridCol w:w="469"/>
        <w:gridCol w:w="845"/>
        <w:gridCol w:w="433"/>
        <w:gridCol w:w="1113"/>
        <w:gridCol w:w="587"/>
        <w:gridCol w:w="469"/>
        <w:gridCol w:w="457"/>
        <w:gridCol w:w="433"/>
        <w:gridCol w:w="670"/>
        <w:gridCol w:w="825"/>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45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主管部门</w:t>
            </w:r>
          </w:p>
        </w:tc>
        <w:tc>
          <w:tcPr>
            <w:tcW w:w="48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单位</w:t>
            </w:r>
          </w:p>
        </w:tc>
        <w:tc>
          <w:tcPr>
            <w:tcW w:w="45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岗位</w:t>
            </w:r>
          </w:p>
        </w:tc>
        <w:tc>
          <w:tcPr>
            <w:tcW w:w="46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岗位</w:t>
            </w:r>
          </w:p>
        </w:tc>
        <w:tc>
          <w:tcPr>
            <w:tcW w:w="84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招聘专业</w:t>
            </w:r>
          </w:p>
        </w:tc>
        <w:tc>
          <w:tcPr>
            <w:tcW w:w="43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人数</w:t>
            </w:r>
          </w:p>
        </w:tc>
        <w:tc>
          <w:tcPr>
            <w:tcW w:w="3729" w:type="dxa"/>
            <w:gridSpan w:val="6"/>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岗位资格条件</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笔试面试成绩折算比例</w:t>
            </w:r>
          </w:p>
        </w:tc>
        <w:tc>
          <w:tcPr>
            <w:tcW w:w="812"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4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3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111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年龄</w:t>
            </w:r>
          </w:p>
        </w:tc>
        <w:tc>
          <w:tcPr>
            <w:tcW w:w="58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学历及类别</w:t>
            </w: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学位</w:t>
            </w:r>
          </w:p>
        </w:tc>
        <w:tc>
          <w:tcPr>
            <w:tcW w:w="45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政治面貌</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性别</w:t>
            </w:r>
          </w:p>
        </w:tc>
        <w:tc>
          <w:tcPr>
            <w:tcW w:w="67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其他条件</w:t>
            </w: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75" w:hRule="atLeast"/>
        </w:trPr>
        <w:tc>
          <w:tcPr>
            <w:tcW w:w="45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尤溪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县教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育局</w:t>
            </w:r>
          </w:p>
        </w:tc>
        <w:tc>
          <w:tcPr>
            <w:tcW w:w="48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尤溪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县教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所属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中小学</w:t>
            </w:r>
          </w:p>
        </w:tc>
        <w:tc>
          <w:tcPr>
            <w:tcW w:w="45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教师</w:t>
            </w: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音乐</w:t>
            </w:r>
          </w:p>
        </w:tc>
        <w:tc>
          <w:tcPr>
            <w:tcW w:w="8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音乐教育、音乐与舞蹈学</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3</w:t>
            </w:r>
          </w:p>
        </w:tc>
        <w:tc>
          <w:tcPr>
            <w:tcW w:w="111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18周岁以上，30周岁及以下(1986年3月18日至1999年3月18日期间出生)</w:t>
            </w:r>
          </w:p>
        </w:tc>
        <w:tc>
          <w:tcPr>
            <w:tcW w:w="58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普通全日制本专业本科及以上学历</w:t>
            </w:r>
          </w:p>
        </w:tc>
        <w:tc>
          <w:tcPr>
            <w:tcW w:w="46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学士及以上</w:t>
            </w:r>
          </w:p>
        </w:tc>
        <w:tc>
          <w:tcPr>
            <w:tcW w:w="45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限</w:t>
            </w:r>
          </w:p>
        </w:tc>
        <w:tc>
          <w:tcPr>
            <w:tcW w:w="433"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限</w:t>
            </w:r>
          </w:p>
        </w:tc>
        <w:tc>
          <w:tcPr>
            <w:tcW w:w="67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具有相应学科教师资格的福建生源地毕业生</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50:50</w:t>
            </w:r>
          </w:p>
        </w:tc>
        <w:tc>
          <w:tcPr>
            <w:tcW w:w="812"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按照考试总成绩从高分到低分依次选择县教育局届时公布的具体聘用学校岗位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75" w:hRule="atLeast"/>
        </w:trPr>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美术</w:t>
            </w:r>
          </w:p>
        </w:tc>
        <w:tc>
          <w:tcPr>
            <w:tcW w:w="8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美术教育、艺术设计</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w:t>
            </w:r>
          </w:p>
        </w:tc>
        <w:tc>
          <w:tcPr>
            <w:tcW w:w="111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58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3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30" w:hRule="atLeast"/>
        </w:trPr>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小学教师</w:t>
            </w: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语文</w:t>
            </w:r>
          </w:p>
        </w:tc>
        <w:tc>
          <w:tcPr>
            <w:tcW w:w="8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语文教育、汉语言文学、初等教育、小学教育</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10</w:t>
            </w:r>
          </w:p>
        </w:tc>
        <w:tc>
          <w:tcPr>
            <w:tcW w:w="111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58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3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67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具有相应学科教师资格的福建生源地师范类毕业生</w:t>
            </w: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45" w:hRule="atLeast"/>
        </w:trPr>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数学</w:t>
            </w:r>
          </w:p>
        </w:tc>
        <w:tc>
          <w:tcPr>
            <w:tcW w:w="8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数学教育、初等教育、小学教育</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14</w:t>
            </w:r>
          </w:p>
        </w:tc>
        <w:tc>
          <w:tcPr>
            <w:tcW w:w="111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58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3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5" w:hRule="atLeast"/>
        </w:trPr>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科学与技术</w:t>
            </w:r>
          </w:p>
        </w:tc>
        <w:tc>
          <w:tcPr>
            <w:tcW w:w="8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科学与技术教育</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w:t>
            </w:r>
          </w:p>
        </w:tc>
        <w:tc>
          <w:tcPr>
            <w:tcW w:w="111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58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3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67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具有相应学科教师资格的福建生源地毕业生</w:t>
            </w: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45" w:hRule="atLeast"/>
        </w:trPr>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8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特殊教育学校</w:t>
            </w:r>
          </w:p>
        </w:tc>
        <w:tc>
          <w:tcPr>
            <w:tcW w:w="45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特教教师</w:t>
            </w:r>
          </w:p>
        </w:tc>
        <w:tc>
          <w:tcPr>
            <w:tcW w:w="46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特殊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教育</w:t>
            </w:r>
          </w:p>
        </w:tc>
        <w:tc>
          <w:tcPr>
            <w:tcW w:w="8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特殊教育、儿童康复、音乐康复</w:t>
            </w:r>
          </w:p>
        </w:tc>
        <w:tc>
          <w:tcPr>
            <w:tcW w:w="4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sz w:val="21"/>
                <w:szCs w:val="21"/>
              </w:rPr>
            </w:pPr>
            <w:r>
              <w:rPr>
                <w:rFonts w:hint="eastAsia" w:ascii="宋体" w:hAnsi="宋体" w:eastAsia="宋体" w:cs="宋体"/>
                <w:color w:val="333333"/>
                <w:sz w:val="21"/>
                <w:szCs w:val="21"/>
                <w:bdr w:val="none" w:color="auto" w:sz="0" w:space="0"/>
              </w:rPr>
              <w:t>1</w:t>
            </w:r>
          </w:p>
        </w:tc>
        <w:tc>
          <w:tcPr>
            <w:tcW w:w="111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58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6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57"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433"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67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c>
          <w:tcPr>
            <w:tcW w:w="812"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color w:val="333333"/>
                <w:sz w:val="18"/>
                <w:szCs w:val="18"/>
              </w:rPr>
            </w:pPr>
          </w:p>
        </w:tc>
      </w:tr>
    </w:tbl>
    <w:p>
      <w:pPr>
        <w:keepNext w:val="0"/>
        <w:keepLines w:val="0"/>
        <w:widowControl/>
        <w:suppressLineNumbers w:val="0"/>
        <w:pBdr>
          <w:top w:val="single" w:color="CCCCCC" w:sz="6"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\o "分享到微信"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\o "分享到QQ空间"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\o "分享到新浪微博"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\o "分享到腾讯微博"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\o "分享到人人网"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r>
        <w:rPr>
          <w:rFonts w:hint="eastAsia" w:ascii="宋体" w:hAnsi="宋体" w:eastAsia="宋体" w:cs="宋体"/>
          <w:kern w:val="0"/>
          <w:sz w:val="18"/>
          <w:szCs w:val="18"/>
          <w:bdr w:val="none" w:color="auto" w:sz="0" w:space="0"/>
          <w:shd w:val="clear" w:fill="FFFFFF"/>
          <w:lang w:val="en-US" w:eastAsia="zh-CN" w:bidi="ar"/>
        </w:rPr>
        <w:fldChar w:fldCharType="begin"/>
      </w:r>
      <w:r>
        <w:rPr>
          <w:rFonts w:hint="eastAsia" w:ascii="宋体" w:hAnsi="宋体" w:eastAsia="宋体" w:cs="宋体"/>
          <w:kern w:val="0"/>
          <w:sz w:val="18"/>
          <w:szCs w:val="18"/>
          <w:bdr w:val="none" w:color="auto" w:sz="0" w:space="0"/>
          <w:shd w:val="clear" w:fill="FFFFFF"/>
          <w:lang w:val="en-US" w:eastAsia="zh-CN" w:bidi="ar"/>
        </w:rPr>
        <w:instrText xml:space="preserve"> HYPERLINK "http://www.fjedu.gov.cn/html/xxgk/rsxx/2017/07/10/892c74a3-ee85-45aa-b8ce-a29e53f97be3.html" \o "分享到QQ好友" </w:instrText>
      </w:r>
      <w:r>
        <w:rPr>
          <w:rFonts w:hint="eastAsia" w:ascii="宋体" w:hAnsi="宋体" w:eastAsia="宋体" w:cs="宋体"/>
          <w:kern w:val="0"/>
          <w:sz w:val="18"/>
          <w:szCs w:val="18"/>
          <w:bdr w:val="none" w:color="auto" w:sz="0" w:space="0"/>
          <w:shd w:val="clear" w:fill="FFFFFF"/>
          <w:lang w:val="en-US" w:eastAsia="zh-CN" w:bidi="ar"/>
        </w:rPr>
        <w:fldChar w:fldCharType="separate"/>
      </w:r>
      <w:r>
        <w:rPr>
          <w:rFonts w:hint="eastAsia" w:ascii="宋体" w:hAnsi="宋体" w:eastAsia="宋体" w:cs="宋体"/>
          <w:kern w:val="0"/>
          <w:sz w:val="18"/>
          <w:szCs w:val="18"/>
          <w:bdr w:val="none" w:color="auto" w:sz="0" w:space="0"/>
          <w:shd w:val="clear" w:fill="FFFFFF"/>
          <w:lang w:val="en-US" w:eastAsia="zh-CN" w:bidi="ar"/>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25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2017-07-10T09:24:54Z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