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ascii="黑体" w:hAnsi="宋体" w:eastAsia="黑体" w:cs="黑体"/>
          <w:kern w:val="0"/>
          <w:sz w:val="32"/>
          <w:szCs w:val="32"/>
          <w:lang w:val="en-US" w:eastAsia="zh-CN" w:bidi="ar"/>
        </w:rPr>
        <w:t>附件</w:t>
      </w: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 xml:space="preserve">5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</w:pPr>
      <w:r>
        <w:rPr>
          <w:rFonts w:hint="eastAsia" w:ascii="黑体" w:hAnsi="宋体" w:eastAsia="黑体" w:cs="黑体"/>
          <w:kern w:val="0"/>
          <w:sz w:val="36"/>
          <w:szCs w:val="36"/>
          <w:lang w:val="en-US" w:eastAsia="zh-CN" w:bidi="ar"/>
        </w:rPr>
        <w:t>中小学教师资格考试报名在线支付方式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Style w:val="3"/>
        <w:tblW w:w="6300" w:type="dxa"/>
        <w:jc w:val="center"/>
        <w:tblInd w:w="10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4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序号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名称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招商银行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建设银行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工商银行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平安银行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民生银行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兴业银行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农业银行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广东发展银行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北京银行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邮政银行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华夏银行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交通银行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浦发银行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光大银行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北京农村商业银行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渤海银行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中信银行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中国银行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上海银行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银联支付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jc w:val="center"/>
        </w:trPr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支付宝在线支付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F7425"/>
    <w:rsid w:val="3DCF742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2018-08-29T11:58:00Z</dcterms:created>
  <dc:creator>Administrator</dc:creator>
  <cp:lastModifiedBy>Administrator</cp:lastModifiedBy>
  <dcterms:modified xsi:type="dcterms:W3CDTF">2018-08-29T11:59:03Z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