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方正小标宋简体" w:hAnsi="宋体" w:eastAsia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0"/>
          <w:szCs w:val="40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0"/>
          <w:szCs w:val="40"/>
        </w:rPr>
        <w:t>：</w:t>
      </w:r>
      <w:r>
        <w:rPr>
          <w:rFonts w:hint="eastAsia" w:ascii="方正小标宋简体" w:hAnsi="宋体" w:eastAsia="方正小标宋简体"/>
          <w:bCs/>
          <w:sz w:val="40"/>
          <w:szCs w:val="40"/>
          <w:lang w:eastAsia="zh-CN"/>
        </w:rPr>
        <w:t>伊金霍洛旗</w:t>
      </w:r>
      <w:r>
        <w:rPr>
          <w:rFonts w:hint="eastAsia" w:ascii="方正小标宋简体" w:hAnsi="宋体" w:eastAsia="方正小标宋简体"/>
          <w:bCs/>
          <w:sz w:val="40"/>
          <w:szCs w:val="40"/>
          <w:lang w:val="en-US" w:eastAsia="zh-CN"/>
        </w:rPr>
        <w:t>教育体育局遴选</w:t>
      </w:r>
      <w:r>
        <w:rPr>
          <w:rFonts w:hint="eastAsia" w:ascii="方正小标宋简体" w:hAnsi="宋体" w:eastAsia="方正小标宋简体"/>
          <w:bCs/>
          <w:sz w:val="40"/>
          <w:szCs w:val="40"/>
        </w:rPr>
        <w:t>中</w:t>
      </w:r>
      <w:r>
        <w:rPr>
          <w:rFonts w:ascii="方正小标宋简体" w:hAnsi="宋体" w:eastAsia="方正小标宋简体"/>
          <w:bCs/>
          <w:sz w:val="40"/>
          <w:szCs w:val="40"/>
        </w:rPr>
        <w:t>小学</w:t>
      </w:r>
      <w:r>
        <w:rPr>
          <w:rFonts w:hint="eastAsia" w:ascii="方正小标宋简体" w:hAnsi="宋体" w:eastAsia="方正小标宋简体"/>
          <w:bCs/>
          <w:sz w:val="40"/>
          <w:szCs w:val="40"/>
        </w:rPr>
        <w:t>教研员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40"/>
          <w:szCs w:val="40"/>
        </w:rPr>
        <w:t>报</w:t>
      </w:r>
      <w:r>
        <w:rPr>
          <w:rFonts w:hint="eastAsia" w:ascii="方正小标宋简体" w:hAnsi="宋体" w:eastAsia="方正小标宋简体"/>
          <w:bCs/>
          <w:sz w:val="40"/>
          <w:szCs w:val="40"/>
          <w:lang w:val="en-US" w:eastAsia="zh-CN"/>
        </w:rPr>
        <w:t>名</w:t>
      </w:r>
      <w:r>
        <w:rPr>
          <w:rFonts w:hint="eastAsia" w:ascii="方正小标宋简体" w:hAnsi="宋体" w:eastAsia="方正小标宋简体"/>
          <w:bCs/>
          <w:sz w:val="40"/>
          <w:szCs w:val="40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40" w:firstLineChars="690"/>
        <w:rPr>
          <w:rFonts w:hint="eastAsia" w:ascii="仿宋_GB2312" w:hAnsi="宋体" w:eastAsia="仿宋_GB2312"/>
          <w:b/>
          <w:bCs/>
          <w:sz w:val="28"/>
          <w:szCs w:val="28"/>
        </w:rPr>
      </w:pP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303"/>
        <w:gridCol w:w="495"/>
        <w:gridCol w:w="426"/>
        <w:gridCol w:w="570"/>
        <w:gridCol w:w="33"/>
        <w:gridCol w:w="312"/>
        <w:gridCol w:w="189"/>
        <w:gridCol w:w="669"/>
        <w:gridCol w:w="709"/>
        <w:gridCol w:w="1041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eastAsia="仿宋_GB2312"/>
                <w:szCs w:val="21"/>
                <w:lang w:eastAsia="zh-CN"/>
              </w:rPr>
            </w:pPr>
          </w:p>
        </w:tc>
        <w:tc>
          <w:tcPr>
            <w:tcW w:w="5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eastAsia="仿宋_GB2312"/>
                <w:szCs w:val="21"/>
                <w:lang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</w:p>
        </w:tc>
        <w:tc>
          <w:tcPr>
            <w:tcW w:w="22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315" w:firstLineChars="150"/>
              <w:jc w:val="center"/>
              <w:rPr>
                <w:rFonts w:hint="eastAsia" w:eastAsia="仿宋_GB2312"/>
                <w:szCs w:val="21"/>
                <w:lang w:eastAsia="zh-CN"/>
              </w:rPr>
            </w:pP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面貌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时    间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教龄</w:t>
            </w: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任教学科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eastAsia="仿宋_GB2312"/>
                <w:szCs w:val="21"/>
                <w:lang w:eastAsia="zh-CN"/>
              </w:rPr>
            </w:pPr>
          </w:p>
        </w:tc>
        <w:tc>
          <w:tcPr>
            <w:tcW w:w="2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pacing w:val="-6"/>
                <w:szCs w:val="21"/>
              </w:rPr>
            </w:pPr>
            <w:r>
              <w:rPr>
                <w:rFonts w:eastAsia="仿宋_GB2312"/>
                <w:szCs w:val="21"/>
              </w:rPr>
              <w:t>毕业学校及专业</w:t>
            </w: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eastAsia="仿宋_GB2312"/>
                <w:szCs w:val="21"/>
                <w:lang w:eastAsia="zh-CN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现任行政职务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及任职时间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/学位</w:t>
            </w: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eastAsia="仿宋_GB2312"/>
                <w:szCs w:val="21"/>
                <w:lang w:eastAsia="zh-CN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-6"/>
                <w:szCs w:val="21"/>
              </w:rPr>
              <w:t>现任专业技术职务及聘任时间</w:t>
            </w:r>
          </w:p>
        </w:tc>
        <w:tc>
          <w:tcPr>
            <w:tcW w:w="39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</w:t>
            </w:r>
          </w:p>
        </w:tc>
        <w:tc>
          <w:tcPr>
            <w:tcW w:w="282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申报学段及科目</w:t>
            </w:r>
          </w:p>
        </w:tc>
        <w:tc>
          <w:tcPr>
            <w:tcW w:w="39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exac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参加何学术团体</w:t>
            </w:r>
            <w:r>
              <w:rPr>
                <w:rFonts w:hint="eastAsia"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任何职务</w:t>
            </w:r>
          </w:p>
        </w:tc>
        <w:tc>
          <w:tcPr>
            <w:tcW w:w="796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exac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经历</w:t>
            </w:r>
          </w:p>
        </w:tc>
        <w:tc>
          <w:tcPr>
            <w:tcW w:w="796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1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历</w:t>
            </w:r>
          </w:p>
        </w:tc>
        <w:tc>
          <w:tcPr>
            <w:tcW w:w="796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exac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获奖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情况</w:t>
            </w:r>
          </w:p>
        </w:tc>
        <w:tc>
          <w:tcPr>
            <w:tcW w:w="796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主要学术论著、</w:t>
            </w:r>
            <w:r>
              <w:rPr>
                <w:rFonts w:hint="eastAsia" w:eastAsia="仿宋_GB2312"/>
                <w:szCs w:val="21"/>
              </w:rPr>
              <w:t>论文</w:t>
            </w:r>
            <w:r>
              <w:rPr>
                <w:rFonts w:eastAsia="仿宋_GB2312"/>
                <w:szCs w:val="21"/>
              </w:rPr>
              <w:t>或研究报告</w:t>
            </w:r>
          </w:p>
        </w:tc>
        <w:tc>
          <w:tcPr>
            <w:tcW w:w="796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  <w:jc w:val="center"/>
        </w:trPr>
        <w:tc>
          <w:tcPr>
            <w:tcW w:w="11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教育教学工作主要情况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szCs w:val="21"/>
              </w:rPr>
              <w:t>公开课、示范课或专题</w:t>
            </w:r>
            <w:r>
              <w:rPr>
                <w:rFonts w:eastAsia="仿宋_GB2312"/>
                <w:szCs w:val="21"/>
              </w:rPr>
              <w:t>讲座情况</w:t>
            </w:r>
          </w:p>
        </w:tc>
        <w:tc>
          <w:tcPr>
            <w:tcW w:w="666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szCs w:val="21"/>
              </w:rPr>
              <w:t>参与课题研究工作情况</w:t>
            </w:r>
          </w:p>
        </w:tc>
        <w:tc>
          <w:tcPr>
            <w:tcW w:w="666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  <w:jc w:val="center"/>
        </w:trPr>
        <w:tc>
          <w:tcPr>
            <w:tcW w:w="11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指导培养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教师情况</w:t>
            </w:r>
          </w:p>
        </w:tc>
        <w:tc>
          <w:tcPr>
            <w:tcW w:w="666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eastAsia="仿宋_GB2312"/>
                <w:b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rPr>
                <w:rFonts w:hint="eastAsia" w:eastAsia="仿宋_GB2312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8" w:hRule="exac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学校（单位）推荐意见</w:t>
            </w:r>
          </w:p>
        </w:tc>
        <w:tc>
          <w:tcPr>
            <w:tcW w:w="796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5145" w:firstLineChars="2450"/>
              <w:jc w:val="center"/>
              <w:rPr>
                <w:rFonts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5145" w:firstLineChars="24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 xml:space="preserve">     </w:t>
            </w:r>
            <w:r>
              <w:rPr>
                <w:rFonts w:eastAsia="仿宋_GB2312"/>
                <w:szCs w:val="21"/>
              </w:rPr>
              <w:t>盖  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5145" w:firstLineChars="2450"/>
              <w:jc w:val="center"/>
              <w:rPr>
                <w:rFonts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05" w:firstLineChars="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exac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  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评审组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意  见</w:t>
            </w:r>
          </w:p>
        </w:tc>
        <w:tc>
          <w:tcPr>
            <w:tcW w:w="796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365" w:firstLineChars="650"/>
              <w:jc w:val="center"/>
              <w:rPr>
                <w:rFonts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365" w:firstLineChars="6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评审组组长（签字）：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5565" w:firstLineChars="26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exac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0"/>
                <w:szCs w:val="21"/>
              </w:rPr>
            </w:pPr>
            <w:r>
              <w:rPr>
                <w:rFonts w:hint="eastAsia" w:eastAsia="仿宋_GB2312"/>
                <w:spacing w:val="-10"/>
                <w:szCs w:val="21"/>
              </w:rPr>
              <w:t>伊旗教育体</w:t>
            </w: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pacing w:val="-10"/>
                <w:szCs w:val="21"/>
              </w:rPr>
              <w:t>育</w:t>
            </w: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pacing w:val="-10"/>
                <w:szCs w:val="21"/>
              </w:rPr>
              <w:t>局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pacing w:val="-10"/>
                <w:szCs w:val="21"/>
              </w:rPr>
              <w:t>意</w:t>
            </w: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pacing w:val="-10"/>
                <w:szCs w:val="21"/>
              </w:rPr>
              <w:t>见</w:t>
            </w:r>
          </w:p>
        </w:tc>
        <w:tc>
          <w:tcPr>
            <w:tcW w:w="796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5880" w:firstLineChars="280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5880" w:firstLineChars="2800"/>
              <w:jc w:val="center"/>
              <w:rPr>
                <w:rFonts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5775" w:firstLineChars="27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备注：在上交本表时，须提供相关佐证材料</w:t>
      </w:r>
    </w:p>
    <w:p>
      <w:pPr>
        <w:keepNext w:val="0"/>
        <w:keepLines w:val="0"/>
        <w:pageBreakBefore w:val="0"/>
        <w:tabs>
          <w:tab w:val="center" w:pos="4252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方正大标宋简体" w:eastAsia="方正大标宋简体"/>
          <w:sz w:val="24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tabs>
          <w:tab w:val="center" w:pos="4252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方正大标宋简体" w:eastAsia="方正大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0"/>
          <w:szCs w:val="40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0"/>
          <w:szCs w:val="40"/>
        </w:rPr>
        <w:t>：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伊金霍洛旗教育体育局遴选中小学幼儿园教研员报名汇总表</w:t>
      </w:r>
    </w:p>
    <w:tbl>
      <w:tblPr>
        <w:tblStyle w:val="4"/>
        <w:tblW w:w="15315" w:type="dxa"/>
        <w:tblInd w:w="-1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771"/>
        <w:gridCol w:w="1149"/>
        <w:gridCol w:w="909"/>
        <w:gridCol w:w="437"/>
        <w:gridCol w:w="472"/>
        <w:gridCol w:w="679"/>
        <w:gridCol w:w="667"/>
        <w:gridCol w:w="735"/>
        <w:gridCol w:w="555"/>
        <w:gridCol w:w="656"/>
        <w:gridCol w:w="630"/>
        <w:gridCol w:w="1298"/>
        <w:gridCol w:w="895"/>
        <w:gridCol w:w="958"/>
        <w:gridCol w:w="895"/>
        <w:gridCol w:w="983"/>
        <w:gridCol w:w="88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申报学段及科目</w:t>
            </w:r>
          </w:p>
        </w:tc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教龄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任教学科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现任行政职务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任职时间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专业技术等级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受聘时间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4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2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4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2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4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2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4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2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4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2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4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2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4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2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4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2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4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2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方正大标宋简体" w:eastAsia="方正大标宋简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大标宋简体" w:eastAsia="方正大标宋简体"/>
                <w:sz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4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2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9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方正大标宋简体" w:eastAsia="方正大标宋简体"/>
                <w:sz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tabs>
          <w:tab w:val="center" w:pos="4252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此表用excel 格式上报电子版。</w:t>
      </w:r>
    </w:p>
    <w:p>
      <w:pPr>
        <w:keepNext w:val="0"/>
        <w:keepLines w:val="0"/>
        <w:pageBreakBefore w:val="0"/>
        <w:tabs>
          <w:tab w:val="center" w:pos="4252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方正大标宋简体" w:eastAsia="方正大标宋简体"/>
          <w:sz w:val="24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tabs>
          <w:tab w:val="center" w:pos="4252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tabs>
          <w:tab w:val="center" w:pos="4252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公开招聘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教研员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报考诚信承诺书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伊金霍洛旗教育体育局关于公开遴选中小学教研员的公告</w:t>
      </w:r>
      <w:r>
        <w:rPr>
          <w:rFonts w:hint="eastAsia" w:ascii="仿宋" w:hAnsi="仿宋" w:eastAsia="仿宋" w:cs="仿宋"/>
          <w:sz w:val="32"/>
          <w:szCs w:val="32"/>
        </w:rPr>
        <w:t>》，清楚并理解其内容。在此我郑重承诺：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一、自觉遵守《考场规则》及有关规定。遵守考试纪律，服从考试安排，不舞弊或协助他人舞弊，不无理取闹。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二、真实、准确地提供本人个人信息、证明资料、证件等相关材料；同时准确填写及核对有效的手机号码、联系电话、通讯地址等联系方式，并保证在报考期间联系畅通。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三、不弄虚作假。不伪造、不使用假证明、假证书。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四、如被确定为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遴选</w:t>
      </w:r>
      <w:r>
        <w:rPr>
          <w:rFonts w:hint="eastAsia" w:ascii="仿宋" w:hAnsi="仿宋" w:eastAsia="仿宋" w:cs="仿宋"/>
          <w:sz w:val="32"/>
          <w:szCs w:val="32"/>
        </w:rPr>
        <w:t>对象，本人在规定的时间内参加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遴选</w:t>
      </w:r>
      <w:r>
        <w:rPr>
          <w:rFonts w:hint="eastAsia" w:ascii="仿宋" w:hAnsi="仿宋" w:eastAsia="仿宋" w:cs="仿宋"/>
          <w:sz w:val="32"/>
          <w:szCs w:val="32"/>
        </w:rPr>
        <w:t>单位的考核。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报考人本人签名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B227E"/>
    <w:rsid w:val="150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2022-02-15T08:25:00Z</dcterms:created>
  <dc:creator>烨子</dc:creator>
  <cp:lastModifiedBy>烨子</cp:lastModifiedBy>
  <dcterms:modified xsi:type="dcterms:W3CDTF">2022-02-15T08:26:31Z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771431C6B9A64C0498CB965DAEE809FF</vt:lpwstr>
  </property>
</Properties>
</file>